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BF" w:rsidRDefault="00D54EBF" w:rsidP="00D54EBF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ходе исполнения местного бюджета, о численности муниципальных служащих органов местного самоуправления и работников муниципального учреждения </w:t>
      </w:r>
      <w:proofErr w:type="spellStart"/>
      <w:r>
        <w:rPr>
          <w:rFonts w:ascii="Times New Roman" w:hAnsi="Times New Roman"/>
          <w:b/>
        </w:rPr>
        <w:t>Нароватовского</w:t>
      </w:r>
      <w:proofErr w:type="spellEnd"/>
      <w:r>
        <w:rPr>
          <w:rFonts w:ascii="Times New Roman" w:hAnsi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</w:rPr>
        <w:t>Теньгушевского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 Республики Мордовия с указанием фактических затрат на их денежное содержание за 4 квартал 2024 год</w:t>
      </w:r>
    </w:p>
    <w:p w:rsidR="00D54EBF" w:rsidRDefault="00D54EBF" w:rsidP="00D54EBF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178"/>
        <w:gridCol w:w="3184"/>
      </w:tblGrid>
      <w:tr w:rsidR="00D54EBF" w:rsidTr="00D54EB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Назначено на год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D54EBF" w:rsidTr="00D54EB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 всего, из них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353,7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480,6</w:t>
            </w:r>
          </w:p>
        </w:tc>
      </w:tr>
      <w:tr w:rsidR="00D54EBF" w:rsidTr="00D54EB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22,5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67,2</w:t>
            </w:r>
          </w:p>
        </w:tc>
      </w:tr>
      <w:tr w:rsidR="00D54EBF" w:rsidTr="00D54EB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413,4</w:t>
            </w:r>
          </w:p>
        </w:tc>
      </w:tr>
      <w:tr w:rsidR="00D54EBF" w:rsidTr="00D54EB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всего, из них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4EBF" w:rsidTr="00D54EB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Нароватовское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Теньгушевского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BF" w:rsidRDefault="00D54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EBF" w:rsidRDefault="00D54E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607,5</w:t>
            </w:r>
          </w:p>
        </w:tc>
      </w:tr>
      <w:tr w:rsidR="00D54EBF" w:rsidTr="00D54EB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Теньгушевского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4EBF" w:rsidRDefault="00D54EBF" w:rsidP="00D54EBF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54EBF" w:rsidRDefault="00D54EBF" w:rsidP="00D54EBF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Ежеквартальные сведения о ходе исполнения местного бюджета и о численности муниципальных служащих органов местного самоуправления </w:t>
      </w:r>
      <w:proofErr w:type="spellStart"/>
      <w:r>
        <w:rPr>
          <w:rFonts w:ascii="Times New Roman" w:hAnsi="Times New Roman"/>
        </w:rPr>
        <w:t>Нароватовского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Теньгушевского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Мордовия с указанием фактических затрат на их денежное содержание за 4 квартал 2024 года. </w:t>
      </w:r>
    </w:p>
    <w:p w:rsidR="00D54EBF" w:rsidRDefault="00D54EBF" w:rsidP="00D54EBF">
      <w:pPr>
        <w:spacing w:after="0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991"/>
        <w:gridCol w:w="1617"/>
        <w:gridCol w:w="1673"/>
        <w:gridCol w:w="2477"/>
      </w:tblGrid>
      <w:tr w:rsidR="00D54EBF" w:rsidTr="00D54EBF">
        <w:trPr>
          <w:trHeight w:val="1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</w:t>
            </w:r>
          </w:p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человек)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D54EBF" w:rsidRDefault="00D54EB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фактических затрат (денежное содержание)  руб.</w:t>
            </w:r>
          </w:p>
        </w:tc>
      </w:tr>
      <w:tr w:rsidR="00D54EBF" w:rsidTr="00D54EBF">
        <w:trPr>
          <w:trHeight w:val="8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Нароватовское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Теньгушевского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60,0</w:t>
            </w:r>
          </w:p>
        </w:tc>
      </w:tr>
      <w:tr w:rsidR="00D54EBF" w:rsidTr="00D54E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F" w:rsidRDefault="00D54EB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</w:tbl>
    <w:p w:rsidR="00D54EBF" w:rsidRDefault="00D54EBF" w:rsidP="00D54EBF">
      <w:pPr>
        <w:spacing w:after="0"/>
        <w:contextualSpacing/>
        <w:jc w:val="center"/>
        <w:rPr>
          <w:rFonts w:ascii="Times New Roman" w:hAnsi="Times New Roman"/>
        </w:rPr>
      </w:pPr>
    </w:p>
    <w:p w:rsidR="00D54EBF" w:rsidRDefault="00D54EBF" w:rsidP="00D54EBF"/>
    <w:p w:rsidR="00FA5D3D" w:rsidRDefault="00FA5D3D">
      <w:bookmarkStart w:id="0" w:name="_GoBack"/>
      <w:bookmarkEnd w:id="0"/>
    </w:p>
    <w:sectPr w:rsidR="00FA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4D"/>
    <w:rsid w:val="0069054D"/>
    <w:rsid w:val="00D54EBF"/>
    <w:rsid w:val="00FA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D4F2-1EE8-4A59-8594-1D1F2708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2025-02-28T07:13:00Z</dcterms:created>
  <dcterms:modified xsi:type="dcterms:W3CDTF">2025-02-28T07:13:00Z</dcterms:modified>
</cp:coreProperties>
</file>