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outlineLvl w:val="0"/>
        <w:rPr>
          <w:b/>
          <w:bCs/>
          <w:sz w:val="28"/>
          <w:szCs w:val="28"/>
          <w:lang w:val="ru-RU"/>
        </w:rPr>
      </w:pPr>
    </w:p>
    <w:p>
      <w:pPr>
        <w:jc w:val="both"/>
        <w:outlineLvl w:val="0"/>
        <w:rPr>
          <w:b/>
          <w:bCs/>
          <w:sz w:val="28"/>
          <w:szCs w:val="28"/>
          <w:lang w:val="ru-RU"/>
        </w:rPr>
      </w:pPr>
    </w:p>
    <w:p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СОВЕТ ДЕПУТАТОВ</w:t>
      </w:r>
    </w:p>
    <w:p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НАРОВАТОВСКОГО СЕЛЬСКОГО ПОСЕЛЕНИЯ ТЕНЬГУШЕВСКОГО МУНИЦИПАЛЬНОГО РАЙОНА</w:t>
      </w:r>
    </w:p>
    <w:p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РЕСПУБЛИКИ МОРДОВИЯ</w:t>
      </w:r>
    </w:p>
    <w:p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</w:p>
    <w:p>
      <w:pPr>
        <w:tabs>
          <w:tab w:val="left" w:pos="540"/>
        </w:tabs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РЕШЕНИЕ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</w:t>
      </w:r>
    </w:p>
    <w:p>
      <w:pPr>
        <w:tabs>
          <w:tab w:val="left" w:pos="540"/>
        </w:tabs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</w:p>
    <w:p>
      <w:pPr>
        <w:tabs>
          <w:tab w:val="left" w:pos="540"/>
        </w:tabs>
        <w:ind w:firstLine="36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от  </w:t>
      </w:r>
      <w:r>
        <w:rPr>
          <w:rFonts w:hint="default"/>
          <w:b/>
          <w:sz w:val="28"/>
          <w:szCs w:val="28"/>
          <w:lang w:val="ru-RU"/>
        </w:rPr>
        <w:t xml:space="preserve">«19» 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lang w:val="ru-RU"/>
        </w:rPr>
        <w:t>апреля 2024 г.</w:t>
      </w:r>
      <w:r>
        <w:rPr>
          <w:rFonts w:hint="default"/>
          <w:b/>
          <w:sz w:val="28"/>
          <w:lang w:val="ru-RU"/>
        </w:rPr>
        <w:t xml:space="preserve">                                                   </w:t>
      </w:r>
      <w:bookmarkStart w:id="0" w:name="_GoBack"/>
      <w:bookmarkEnd w:id="0"/>
      <w:r>
        <w:rPr>
          <w:rFonts w:hint="default"/>
          <w:b/>
          <w:sz w:val="28"/>
          <w:lang w:val="ru-RU"/>
        </w:rPr>
        <w:t xml:space="preserve"> № 67</w:t>
      </w:r>
    </w:p>
    <w:p>
      <w:pPr>
        <w:pStyle w:val="10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>
      <w:pPr>
        <w:rPr>
          <w:b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 исполнении бюджета Нароватовского 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Теньгушевского 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за 2023 год</w:t>
      </w:r>
    </w:p>
    <w:p>
      <w:pPr>
        <w:pStyle w:val="12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Нароватовского сельского поселения Теньгушевского  муниципального района РЕШИЛ:</w:t>
      </w:r>
    </w:p>
    <w:p>
      <w:pPr>
        <w:pStyle w:val="11"/>
        <w:ind w:right="0" w:firstLine="0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b/>
          <w:lang w:val="ru-RU"/>
        </w:rPr>
      </w:pPr>
    </w:p>
    <w:p>
      <w:pPr>
        <w:jc w:val="both"/>
        <w:rPr>
          <w:b/>
          <w:lang w:val="ru-RU"/>
        </w:rPr>
      </w:pPr>
    </w:p>
    <w:p>
      <w:pPr>
        <w:jc w:val="both"/>
        <w:rPr>
          <w:b/>
          <w:lang w:val="ru-RU"/>
        </w:rPr>
      </w:pP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отчет об исполнении бюджета Нароватовского сельского поселения Теньгушевского муниципального района за 2023 год по доходам в сумме  2248,4 тыс. руб., по расходам в сумме 1537 тыс.руб.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2.Утвердить фактическое поступление доходов в 2023 году по основным видам доходов согласно приложению №1.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распределение расходов в 2023 году: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разделам, подразделам, целевым статьям и видам расходов функциональной классификации расходов бюджетов согласно приложению №2;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источникам финансирования дефицита бюджета согласно  приложению №3.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  решение  вступает в силу со дня официального опубликования.</w:t>
      </w:r>
    </w:p>
    <w:p>
      <w:pPr>
        <w:pStyle w:val="6"/>
        <w:tabs>
          <w:tab w:val="left" w:pos="708"/>
        </w:tabs>
        <w:rPr>
          <w:lang w:val="ru-RU"/>
        </w:rPr>
      </w:pPr>
    </w:p>
    <w:p>
      <w:pPr>
        <w:pStyle w:val="6"/>
        <w:tabs>
          <w:tab w:val="left" w:pos="708"/>
        </w:tabs>
        <w:rPr>
          <w:lang w:val="ru-RU"/>
        </w:rPr>
      </w:pPr>
    </w:p>
    <w:p>
      <w:pPr>
        <w:pStyle w:val="3"/>
        <w:ind w:firstLine="0"/>
        <w:jc w:val="left"/>
        <w:rPr>
          <w:spacing w:val="-8"/>
          <w:szCs w:val="24"/>
        </w:rPr>
      </w:pPr>
    </w:p>
    <w:p>
      <w:pPr>
        <w:pStyle w:val="3"/>
        <w:ind w:firstLine="0"/>
        <w:jc w:val="left"/>
        <w:rPr>
          <w:spacing w:val="-8"/>
          <w:szCs w:val="24"/>
        </w:rPr>
      </w:pPr>
    </w:p>
    <w:p>
      <w:pPr>
        <w:pStyle w:val="3"/>
        <w:ind w:firstLine="0"/>
        <w:jc w:val="left"/>
        <w:rPr>
          <w:spacing w:val="-8"/>
          <w:szCs w:val="24"/>
        </w:rPr>
      </w:pPr>
    </w:p>
    <w:p>
      <w:pPr>
        <w:pStyle w:val="3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Нароватовского сельского поселения </w:t>
      </w:r>
    </w:p>
    <w:p>
      <w:pPr>
        <w:pStyle w:val="3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Теньгушевского муниципального района </w:t>
      </w:r>
    </w:p>
    <w:p>
      <w:pPr>
        <w:pStyle w:val="3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Республики Мордовия                                                                             Т.Г. Буртасова</w:t>
      </w:r>
    </w:p>
    <w:p>
      <w:pPr>
        <w:rPr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E"/>
    <w:rsid w:val="00065FE9"/>
    <w:rsid w:val="00341543"/>
    <w:rsid w:val="00347428"/>
    <w:rsid w:val="00495902"/>
    <w:rsid w:val="00552463"/>
    <w:rsid w:val="00576CDC"/>
    <w:rsid w:val="00642054"/>
    <w:rsid w:val="006B6EBE"/>
    <w:rsid w:val="006E1783"/>
    <w:rsid w:val="007F40C7"/>
    <w:rsid w:val="008B479C"/>
    <w:rsid w:val="008F6C6B"/>
    <w:rsid w:val="009427E4"/>
    <w:rsid w:val="00A73035"/>
    <w:rsid w:val="00AB3B92"/>
    <w:rsid w:val="00C0012F"/>
    <w:rsid w:val="00E730F3"/>
    <w:rsid w:val="00ED35CC"/>
    <w:rsid w:val="3E3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8"/>
    <w:autoRedefine/>
    <w:semiHidden/>
    <w:unhideWhenUsed/>
    <w:qFormat/>
    <w:uiPriority w:val="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9"/>
    <w:semiHidden/>
    <w:unhideWhenUsed/>
    <w:uiPriority w:val="0"/>
    <w:pPr>
      <w:tabs>
        <w:tab w:val="center" w:pos="4677"/>
        <w:tab w:val="right" w:pos="9355"/>
      </w:tabs>
    </w:pPr>
  </w:style>
  <w:style w:type="character" w:customStyle="1" w:styleId="7">
    <w:name w:val="Заголовок 1 Знак"/>
    <w:basedOn w:val="4"/>
    <w:link w:val="2"/>
    <w:autoRedefine/>
    <w:uiPriority w:val="0"/>
    <w:rPr>
      <w:rFonts w:ascii="Arial" w:hAnsi="Arial" w:eastAsia="Times New Roman" w:cs="Arial"/>
      <w:b/>
      <w:bCs/>
      <w:kern w:val="32"/>
      <w:sz w:val="32"/>
      <w:szCs w:val="32"/>
      <w:lang w:val="en-US"/>
    </w:rPr>
  </w:style>
  <w:style w:type="character" w:customStyle="1" w:styleId="8">
    <w:name w:val="Заголовок 4 Знак"/>
    <w:basedOn w:val="4"/>
    <w:link w:val="3"/>
    <w:semiHidden/>
    <w:uiPriority w:val="0"/>
    <w:rPr>
      <w:rFonts w:ascii="Times New Roman" w:hAnsi="Times New Roman" w:eastAsia="Times New Roman" w:cs="Times New Roman"/>
      <w:b/>
      <w:bCs/>
      <w:sz w:val="24"/>
      <w:lang w:eastAsia="ru-RU"/>
    </w:rPr>
  </w:style>
  <w:style w:type="character" w:customStyle="1" w:styleId="9">
    <w:name w:val="Нижний колонтитул Знак"/>
    <w:basedOn w:val="4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0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1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1175</Characters>
  <Lines>9</Lines>
  <Paragraphs>2</Paragraphs>
  <TotalTime>29</TotalTime>
  <ScaleCrop>false</ScaleCrop>
  <LinksUpToDate>false</LinksUpToDate>
  <CharactersWithSpaces>1379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2021-03-25T10:37:00Z</dcterms:created>
  <dc:creator>Пользователь</dc:creator>
  <cp:lastModifiedBy>WPS_1707200117</cp:lastModifiedBy>
  <cp:lastPrinted>2024-04-18T06:58:09Z</cp:lastPrinted>
  <dcterms:modified xsi:type="dcterms:W3CDTF">2024-04-18T06:58:13Z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1C5D124CDA3843EEA712C812B40CCCA7_12</vt:lpwstr>
  </property>
</Properties>
</file>